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1E04" w14:textId="2F285AB8" w:rsidR="00086A70" w:rsidRPr="00086A70" w:rsidRDefault="002C460A" w:rsidP="00086A70">
      <w:pPr>
        <w:pStyle w:val="Title"/>
        <w:rPr>
          <w:sz w:val="26"/>
          <w:szCs w:val="26"/>
        </w:rPr>
      </w:pPr>
      <w:r>
        <w:rPr>
          <w:sz w:val="26"/>
          <w:szCs w:val="26"/>
        </w:rPr>
        <w:t>CO</w:t>
      </w:r>
      <w:r w:rsidR="002A33F1">
        <w:rPr>
          <w:sz w:val="26"/>
          <w:szCs w:val="26"/>
        </w:rPr>
        <w:t>VID-19</w:t>
      </w:r>
      <w:r w:rsidR="00777B88" w:rsidRPr="0080499B">
        <w:rPr>
          <w:sz w:val="26"/>
          <w:szCs w:val="26"/>
        </w:rPr>
        <w:t xml:space="preserve"> </w:t>
      </w:r>
      <w:r w:rsidR="00086A70" w:rsidRPr="00EC21F1">
        <w:rPr>
          <w:szCs w:val="28"/>
        </w:rPr>
        <w:t>Managing Mental Health in the Workplace</w:t>
      </w:r>
      <w:r w:rsidR="00086A70" w:rsidRPr="003E0AB3">
        <w:t xml:space="preserve"> </w:t>
      </w:r>
      <w:r w:rsidR="00086A70">
        <w:t>procedure</w:t>
      </w:r>
    </w:p>
    <w:p w14:paraId="7CCD69B3" w14:textId="77777777" w:rsidR="00086A70" w:rsidRPr="00B8012A" w:rsidRDefault="00086A70" w:rsidP="00086A70">
      <w:pPr>
        <w:pStyle w:val="Heading1"/>
        <w:spacing w:before="480"/>
        <w:ind w:left="360" w:hanging="360"/>
      </w:pPr>
      <w:bookmarkStart w:id="0" w:name="_Hlk514057277"/>
      <w:r>
        <w:t>Background</w:t>
      </w:r>
    </w:p>
    <w:bookmarkEnd w:id="0"/>
    <w:p w14:paraId="6F5CE798" w14:textId="77777777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 w:rsidRPr="00EC21F1">
        <w:t xml:space="preserve">The </w:t>
      </w:r>
      <w:r>
        <w:t xml:space="preserve">way in which </w:t>
      </w:r>
      <w:r w:rsidRPr="00CC6104">
        <w:rPr>
          <w:color w:val="FF0000"/>
        </w:rPr>
        <w:t>&lt;Organisation name&gt;</w:t>
      </w:r>
      <w:r>
        <w:t xml:space="preserve"> manages </w:t>
      </w:r>
      <w:r w:rsidRPr="00EC21F1">
        <w:t xml:space="preserve">mental health in the workplace can play a significant part in the </w:t>
      </w:r>
      <w:r>
        <w:t>wellbeing of an</w:t>
      </w:r>
      <w:r w:rsidRPr="00EC21F1">
        <w:t xml:space="preserve"> employee who may be suffering from a mental health condition</w:t>
      </w:r>
      <w:r w:rsidRPr="00B8012A">
        <w:t>.</w:t>
      </w:r>
    </w:p>
    <w:p w14:paraId="5A2D9DE4" w14:textId="77777777" w:rsidR="00086A70" w:rsidRDefault="00086A70" w:rsidP="00086A70">
      <w:pPr>
        <w:pStyle w:val="Heading1"/>
        <w:spacing w:before="480"/>
        <w:ind w:left="360" w:hanging="360"/>
      </w:pPr>
      <w:r>
        <w:t>Our Commitment</w:t>
      </w:r>
    </w:p>
    <w:p w14:paraId="230F0E6B" w14:textId="08F8866B" w:rsidR="00086A70" w:rsidRPr="00B03871" w:rsidRDefault="00086A70" w:rsidP="00086A70">
      <w:pPr>
        <w:pStyle w:val="Numberedtextlevel1"/>
        <w:numPr>
          <w:ilvl w:val="0"/>
          <w:numId w:val="33"/>
        </w:numPr>
        <w:spacing w:line="276" w:lineRule="auto"/>
        <w:jc w:val="left"/>
      </w:pPr>
      <w:r w:rsidRPr="00CC6104">
        <w:rPr>
          <w:color w:val="FF0000"/>
        </w:rPr>
        <w:fldChar w:fldCharType="begin"/>
      </w:r>
      <w:r w:rsidRPr="00CC6104">
        <w:rPr>
          <w:color w:val="FF0000"/>
        </w:rPr>
        <w:instrText xml:space="preserve"> DOCPROPERTY  ClientName  \* MERGEFORMAT </w:instrText>
      </w:r>
      <w:r w:rsidRPr="00CC6104">
        <w:rPr>
          <w:color w:val="FF0000"/>
        </w:rPr>
        <w:fldChar w:fldCharType="separate"/>
      </w:r>
      <w:r w:rsidRPr="00CC6104">
        <w:rPr>
          <w:color w:val="FF0000"/>
        </w:rPr>
        <w:t xml:space="preserve">&lt;Organisation name&gt; </w:t>
      </w:r>
      <w:r w:rsidRPr="00CC6104">
        <w:rPr>
          <w:color w:val="FF0000"/>
        </w:rPr>
        <w:fldChar w:fldCharType="end"/>
      </w:r>
      <w:r>
        <w:t>is committed to</w:t>
      </w:r>
      <w:r w:rsidR="006D7500">
        <w:t xml:space="preserve"> implementing</w:t>
      </w:r>
      <w:r>
        <w:t xml:space="preserve"> the </w:t>
      </w:r>
      <w:r w:rsidRPr="00EC21F1">
        <w:t>strategies</w:t>
      </w:r>
      <w:r>
        <w:t xml:space="preserve"> in this procedure</w:t>
      </w:r>
      <w:r w:rsidRPr="00EC21F1">
        <w:t xml:space="preserve"> to identify </w:t>
      </w:r>
      <w:r>
        <w:t xml:space="preserve">and provide support to </w:t>
      </w:r>
      <w:r w:rsidRPr="00EC21F1">
        <w:t xml:space="preserve">employees who may be struggling </w:t>
      </w:r>
      <w:r>
        <w:t>with a</w:t>
      </w:r>
      <w:r w:rsidRPr="00EC21F1">
        <w:t xml:space="preserve"> mental health </w:t>
      </w:r>
      <w:r>
        <w:t xml:space="preserve">condition.  These strategies also support the reduction of </w:t>
      </w:r>
      <w:r w:rsidRPr="00EC21F1">
        <w:t>absenteeism</w:t>
      </w:r>
      <w:r>
        <w:t xml:space="preserve">, </w:t>
      </w:r>
      <w:r w:rsidRPr="00EC21F1">
        <w:t>productivity and employee turnover</w:t>
      </w:r>
      <w:r>
        <w:t>.</w:t>
      </w:r>
      <w:r w:rsidRPr="00EC21F1">
        <w:t xml:space="preserve"> </w:t>
      </w:r>
    </w:p>
    <w:p w14:paraId="13A8E981" w14:textId="77777777" w:rsidR="00086A70" w:rsidRDefault="00086A70" w:rsidP="00086A70">
      <w:pPr>
        <w:pStyle w:val="Heading1"/>
        <w:spacing w:before="480"/>
        <w:ind w:left="360" w:hanging="360"/>
      </w:pPr>
      <w:r>
        <w:t>Mental Health Conditions</w:t>
      </w:r>
    </w:p>
    <w:p w14:paraId="5212AA0B" w14:textId="77777777" w:rsidR="00086A70" w:rsidRPr="004B711C" w:rsidRDefault="00086A70" w:rsidP="00086A70">
      <w:pPr>
        <w:rPr>
          <w:b/>
          <w:u w:val="single"/>
        </w:rPr>
      </w:pPr>
      <w:r w:rsidRPr="004B711C">
        <w:rPr>
          <w:b/>
          <w:u w:val="single"/>
        </w:rPr>
        <w:t>Anxiety</w:t>
      </w:r>
    </w:p>
    <w:p w14:paraId="311239F8" w14:textId="77777777" w:rsidR="00086A70" w:rsidRPr="00B8012A" w:rsidRDefault="00086A70" w:rsidP="00086A70">
      <w:pPr>
        <w:pStyle w:val="Numberedtextlevel1"/>
        <w:numPr>
          <w:ilvl w:val="0"/>
          <w:numId w:val="24"/>
        </w:numPr>
        <w:spacing w:line="276" w:lineRule="auto"/>
        <w:jc w:val="left"/>
      </w:pPr>
      <w:r>
        <w:t>There are six main types of anxiety conditions:</w:t>
      </w:r>
    </w:p>
    <w:p w14:paraId="2346ADFF" w14:textId="77777777" w:rsidR="00086A70" w:rsidRPr="00965CBD" w:rsidRDefault="00086A70" w:rsidP="00086A70">
      <w:pPr>
        <w:pStyle w:val="Numberedtextlevel2"/>
        <w:numPr>
          <w:ilvl w:val="0"/>
          <w:numId w:val="25"/>
        </w:numPr>
        <w:spacing w:line="276" w:lineRule="auto"/>
        <w:jc w:val="left"/>
      </w:pPr>
      <w:r w:rsidRPr="00965CBD">
        <w:t>Generalised anxiety disorder (GAD)</w:t>
      </w:r>
    </w:p>
    <w:p w14:paraId="698DCD60" w14:textId="77777777" w:rsidR="00086A70" w:rsidRPr="00965CBD" w:rsidRDefault="00086A70" w:rsidP="00086A70">
      <w:pPr>
        <w:pStyle w:val="Numberedtextlevel2"/>
        <w:numPr>
          <w:ilvl w:val="0"/>
          <w:numId w:val="25"/>
        </w:numPr>
        <w:spacing w:line="276" w:lineRule="auto"/>
        <w:jc w:val="left"/>
      </w:pPr>
      <w:r w:rsidRPr="00965CBD">
        <w:t>Specific phobias</w:t>
      </w:r>
    </w:p>
    <w:p w14:paraId="000CCF7E" w14:textId="77777777" w:rsidR="00086A70" w:rsidRPr="00965CBD" w:rsidRDefault="00086A70" w:rsidP="00086A70">
      <w:pPr>
        <w:pStyle w:val="Numberedtextlevel2"/>
        <w:numPr>
          <w:ilvl w:val="0"/>
          <w:numId w:val="25"/>
        </w:numPr>
        <w:spacing w:line="276" w:lineRule="auto"/>
        <w:jc w:val="left"/>
      </w:pPr>
      <w:r w:rsidRPr="00965CBD">
        <w:t>Obsessive compulsive disorder (OCD)</w:t>
      </w:r>
    </w:p>
    <w:p w14:paraId="0680D2AB" w14:textId="77777777" w:rsidR="00086A70" w:rsidRPr="00965CBD" w:rsidRDefault="00086A70" w:rsidP="00086A70">
      <w:pPr>
        <w:pStyle w:val="Numberedtextlevel2"/>
        <w:numPr>
          <w:ilvl w:val="0"/>
          <w:numId w:val="25"/>
        </w:numPr>
        <w:spacing w:line="276" w:lineRule="auto"/>
        <w:jc w:val="left"/>
      </w:pPr>
      <w:r w:rsidRPr="00965CBD">
        <w:t>Post-traumatic stress disorder (PTSD)</w:t>
      </w:r>
    </w:p>
    <w:p w14:paraId="171E9EF3" w14:textId="77777777" w:rsidR="00086A70" w:rsidRPr="00965CBD" w:rsidRDefault="00086A70" w:rsidP="00086A70">
      <w:pPr>
        <w:pStyle w:val="Numberedtextlevel2"/>
        <w:numPr>
          <w:ilvl w:val="0"/>
          <w:numId w:val="25"/>
        </w:numPr>
        <w:spacing w:line="276" w:lineRule="auto"/>
        <w:jc w:val="left"/>
      </w:pPr>
      <w:r w:rsidRPr="00965CBD">
        <w:t>Panic disorder</w:t>
      </w:r>
    </w:p>
    <w:p w14:paraId="0CC49396" w14:textId="77777777" w:rsidR="00086A70" w:rsidRDefault="00086A70" w:rsidP="00086A70">
      <w:pPr>
        <w:pStyle w:val="Numberedtextlevel2"/>
        <w:numPr>
          <w:ilvl w:val="0"/>
          <w:numId w:val="25"/>
        </w:numPr>
        <w:spacing w:line="276" w:lineRule="auto"/>
        <w:jc w:val="left"/>
      </w:pPr>
      <w:r w:rsidRPr="00965CBD">
        <w:t>Social phobia</w:t>
      </w:r>
    </w:p>
    <w:p w14:paraId="6C5E9176" w14:textId="77777777" w:rsidR="00086A70" w:rsidRPr="00EC21F1" w:rsidRDefault="00086A70" w:rsidP="00086A70">
      <w:pPr>
        <w:pStyle w:val="Numberedtextlevel1"/>
        <w:numPr>
          <w:ilvl w:val="0"/>
          <w:numId w:val="24"/>
        </w:numPr>
        <w:spacing w:line="276" w:lineRule="auto"/>
        <w:jc w:val="left"/>
      </w:pPr>
      <w:r>
        <w:t>S</w:t>
      </w:r>
      <w:r w:rsidRPr="00EC21F1">
        <w:t xml:space="preserve">ymptoms </w:t>
      </w:r>
      <w:r>
        <w:t>may differ from person to person</w:t>
      </w:r>
      <w:r w:rsidRPr="00EC21F1">
        <w:t xml:space="preserve"> </w:t>
      </w:r>
      <w:r>
        <w:t>and</w:t>
      </w:r>
      <w:r w:rsidRPr="00EC21F1">
        <w:t xml:space="preserve"> may include some of the following:</w:t>
      </w:r>
    </w:p>
    <w:p w14:paraId="02FF5DD1" w14:textId="77777777" w:rsidR="00086A70" w:rsidRPr="00C657BF" w:rsidRDefault="00086A70" w:rsidP="006D7500">
      <w:pPr>
        <w:pStyle w:val="Numberedtextlevel2"/>
        <w:numPr>
          <w:ilvl w:val="0"/>
          <w:numId w:val="36"/>
        </w:numPr>
        <w:spacing w:line="276" w:lineRule="auto"/>
        <w:jc w:val="left"/>
      </w:pPr>
      <w:r w:rsidRPr="00C657BF">
        <w:t>Appearing restless, tense and on edge</w:t>
      </w:r>
    </w:p>
    <w:p w14:paraId="19BEC543" w14:textId="77777777" w:rsidR="00086A70" w:rsidRPr="00C657BF" w:rsidRDefault="00086A70" w:rsidP="006D7500">
      <w:pPr>
        <w:pStyle w:val="Numberedtextlevel2"/>
        <w:numPr>
          <w:ilvl w:val="0"/>
          <w:numId w:val="36"/>
        </w:numPr>
        <w:spacing w:line="276" w:lineRule="auto"/>
        <w:jc w:val="left"/>
      </w:pPr>
      <w:r w:rsidRPr="00C657BF">
        <w:t>Avoiding certain workplace activities such as staff meetings</w:t>
      </w:r>
    </w:p>
    <w:p w14:paraId="46A266DF" w14:textId="77777777" w:rsidR="00086A70" w:rsidRPr="00C657BF" w:rsidRDefault="00086A70" w:rsidP="006D7500">
      <w:pPr>
        <w:pStyle w:val="Numberedtextlevel2"/>
        <w:numPr>
          <w:ilvl w:val="0"/>
          <w:numId w:val="36"/>
        </w:numPr>
        <w:spacing w:line="276" w:lineRule="auto"/>
        <w:jc w:val="left"/>
      </w:pPr>
      <w:r w:rsidRPr="00C657BF">
        <w:t xml:space="preserve">Becoming overwhelmed or </w:t>
      </w:r>
      <w:r>
        <w:t xml:space="preserve">easily </w:t>
      </w:r>
      <w:r w:rsidRPr="00C657BF">
        <w:t xml:space="preserve">upset </w:t>
      </w:r>
      <w:r>
        <w:t xml:space="preserve"> </w:t>
      </w:r>
    </w:p>
    <w:p w14:paraId="5F514716" w14:textId="77777777" w:rsidR="00086A70" w:rsidRPr="00C657BF" w:rsidRDefault="00086A70" w:rsidP="006D7500">
      <w:pPr>
        <w:pStyle w:val="Numberedtextlevel2"/>
        <w:numPr>
          <w:ilvl w:val="0"/>
          <w:numId w:val="36"/>
        </w:numPr>
        <w:spacing w:line="276" w:lineRule="auto"/>
        <w:jc w:val="left"/>
      </w:pPr>
      <w:r w:rsidRPr="00C657BF">
        <w:t>Finding it hard to make decisions</w:t>
      </w:r>
    </w:p>
    <w:p w14:paraId="4C20FB2C" w14:textId="77777777" w:rsidR="00086A70" w:rsidRPr="00C657BF" w:rsidRDefault="00086A70" w:rsidP="006D7500">
      <w:pPr>
        <w:pStyle w:val="Numberedtextlevel2"/>
        <w:numPr>
          <w:ilvl w:val="0"/>
          <w:numId w:val="36"/>
        </w:numPr>
        <w:spacing w:line="276" w:lineRule="auto"/>
        <w:jc w:val="left"/>
      </w:pPr>
      <w:r w:rsidRPr="00C657BF">
        <w:t>Having difficulty meeting reasonable deadlines</w:t>
      </w:r>
    </w:p>
    <w:p w14:paraId="28509B35" w14:textId="77777777" w:rsidR="00086A70" w:rsidRPr="00C657BF" w:rsidRDefault="00086A70" w:rsidP="006D7500">
      <w:pPr>
        <w:pStyle w:val="Numberedtextlevel2"/>
        <w:numPr>
          <w:ilvl w:val="0"/>
          <w:numId w:val="36"/>
        </w:numPr>
        <w:spacing w:line="276" w:lineRule="auto"/>
        <w:jc w:val="left"/>
      </w:pPr>
      <w:r w:rsidRPr="00C657BF">
        <w:t>Referring to being constantly worried and appearing apprehensive</w:t>
      </w:r>
    </w:p>
    <w:p w14:paraId="375EFA06" w14:textId="77777777" w:rsidR="00086A70" w:rsidRPr="00FB038D" w:rsidRDefault="00086A70" w:rsidP="00086A70">
      <w:pPr>
        <w:rPr>
          <w:b/>
          <w:u w:val="single"/>
        </w:rPr>
      </w:pPr>
      <w:r>
        <w:rPr>
          <w:b/>
          <w:u w:val="single"/>
        </w:rPr>
        <w:t>Depression</w:t>
      </w:r>
    </w:p>
    <w:p w14:paraId="51AA93BE" w14:textId="77777777" w:rsidR="00086A70" w:rsidRDefault="00086A70" w:rsidP="00086A70">
      <w:pPr>
        <w:pStyle w:val="Numberedtextlevel1"/>
        <w:numPr>
          <w:ilvl w:val="0"/>
          <w:numId w:val="28"/>
        </w:numPr>
        <w:spacing w:line="276" w:lineRule="auto"/>
        <w:jc w:val="left"/>
      </w:pPr>
      <w:r>
        <w:t xml:space="preserve">A </w:t>
      </w:r>
      <w:r w:rsidRPr="00D64A91">
        <w:t xml:space="preserve">person may be depressed if they have </w:t>
      </w:r>
      <w:r>
        <w:t>displayed</w:t>
      </w:r>
      <w:r w:rsidRPr="00D64A91">
        <w:t xml:space="preserve"> a persistently low mood (over a period of two or more weeks) and a loss of interest in their usual activities. </w:t>
      </w:r>
    </w:p>
    <w:p w14:paraId="17F2B884" w14:textId="13D7B00B" w:rsidR="00086A70" w:rsidRDefault="00086A70" w:rsidP="00086A70">
      <w:pPr>
        <w:pStyle w:val="Numberedtextlevel1"/>
        <w:numPr>
          <w:ilvl w:val="0"/>
          <w:numId w:val="28"/>
        </w:numPr>
        <w:spacing w:line="276" w:lineRule="auto"/>
        <w:jc w:val="left"/>
      </w:pPr>
      <w:r w:rsidRPr="00D64A91">
        <w:lastRenderedPageBreak/>
        <w:t xml:space="preserve">Depression can also </w:t>
      </w:r>
      <w:r>
        <w:t>affect</w:t>
      </w:r>
      <w:r w:rsidRPr="00D64A91">
        <w:t xml:space="preserve"> concentration, memory, sleep </w:t>
      </w:r>
      <w:r w:rsidR="006D7500">
        <w:t>patterns</w:t>
      </w:r>
      <w:r w:rsidRPr="00D64A91">
        <w:t>, motivation and activity levels, appetite, social behaviour,</w:t>
      </w:r>
      <w:r w:rsidR="006D7500">
        <w:t xml:space="preserve"> and </w:t>
      </w:r>
      <w:r w:rsidRPr="00D64A91">
        <w:t xml:space="preserve">thinking patterns and feelings. </w:t>
      </w:r>
      <w:r>
        <w:t xml:space="preserve"> </w:t>
      </w:r>
    </w:p>
    <w:p w14:paraId="559D6749" w14:textId="77777777" w:rsidR="00086A70" w:rsidRPr="00FB038D" w:rsidRDefault="00086A70" w:rsidP="00086A70">
      <w:pPr>
        <w:pStyle w:val="Numberedtextlevel1"/>
        <w:numPr>
          <w:ilvl w:val="0"/>
          <w:numId w:val="24"/>
        </w:numPr>
        <w:spacing w:line="276" w:lineRule="auto"/>
        <w:jc w:val="left"/>
      </w:pPr>
      <w:r>
        <w:t>T</w:t>
      </w:r>
      <w:r w:rsidRPr="00FB038D">
        <w:t xml:space="preserve">he following changes in behaviour </w:t>
      </w:r>
      <w:r>
        <w:t xml:space="preserve">in the workplace </w:t>
      </w:r>
      <w:r w:rsidRPr="00FB038D">
        <w:t>may be a sign of depression:</w:t>
      </w:r>
    </w:p>
    <w:p w14:paraId="1290325D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>
        <w:t>Being late for work</w:t>
      </w:r>
    </w:p>
    <w:p w14:paraId="40E8E144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Feeling tired and fatigued</w:t>
      </w:r>
    </w:p>
    <w:p w14:paraId="4116D27B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Being unusually tearful or emotional</w:t>
      </w:r>
    </w:p>
    <w:p w14:paraId="23959E4A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Getting angry or frustrated with tasks or people easily</w:t>
      </w:r>
    </w:p>
    <w:p w14:paraId="3DE63C0C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Avoiding being around colleagues</w:t>
      </w:r>
    </w:p>
    <w:p w14:paraId="449A76EB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Finding it difficult to meet reasonable deadlines or manage multiple tasks</w:t>
      </w:r>
    </w:p>
    <w:p w14:paraId="74D0F80C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Finding it hard to accept constructive and well-delivered feedback</w:t>
      </w:r>
    </w:p>
    <w:p w14:paraId="0FC8ED08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Having a loss of confidence and negative thought patterns</w:t>
      </w:r>
    </w:p>
    <w:p w14:paraId="2A3A0B5F" w14:textId="77777777" w:rsidR="00086A70" w:rsidRPr="00D64A91" w:rsidRDefault="00086A70" w:rsidP="00086A70">
      <w:pPr>
        <w:pStyle w:val="Numberedtextlevel2"/>
        <w:numPr>
          <w:ilvl w:val="0"/>
          <w:numId w:val="26"/>
        </w:numPr>
        <w:spacing w:line="276" w:lineRule="auto"/>
        <w:jc w:val="left"/>
      </w:pPr>
      <w:r w:rsidRPr="00D64A91">
        <w:t>Finding it difficult to concentrate on tasks</w:t>
      </w:r>
    </w:p>
    <w:p w14:paraId="0FD30F96" w14:textId="77777777" w:rsidR="00086A70" w:rsidRPr="00FB038D" w:rsidRDefault="00086A70" w:rsidP="00086A70">
      <w:pPr>
        <w:rPr>
          <w:b/>
          <w:u w:val="single"/>
        </w:rPr>
      </w:pPr>
      <w:r>
        <w:rPr>
          <w:b/>
          <w:u w:val="single"/>
        </w:rPr>
        <w:t>Work Related Stress</w:t>
      </w:r>
    </w:p>
    <w:p w14:paraId="2F099954" w14:textId="07B3942B" w:rsidR="00086A70" w:rsidRDefault="00086A70" w:rsidP="00086A70">
      <w:pPr>
        <w:pStyle w:val="Numberedtextlevel1"/>
        <w:numPr>
          <w:ilvl w:val="0"/>
          <w:numId w:val="32"/>
        </w:numPr>
        <w:spacing w:line="276" w:lineRule="auto"/>
        <w:jc w:val="left"/>
      </w:pPr>
      <w:r w:rsidRPr="00EC21F1">
        <w:t>The World Health Organization</w:t>
      </w:r>
      <w:r>
        <w:t xml:space="preserve"> defines work-related stress as</w:t>
      </w:r>
      <w:r w:rsidRPr="00EC21F1">
        <w:t xml:space="preserve"> “the reaction people may have when presented with work demands and pressures that are not matched to their knowledge and abilities</w:t>
      </w:r>
      <w:r>
        <w:t>,</w:t>
      </w:r>
      <w:r w:rsidRPr="00EC21F1">
        <w:t xml:space="preserve"> and which challenge their ability to cope</w:t>
      </w:r>
      <w:r w:rsidR="006D7500">
        <w:t>”</w:t>
      </w:r>
      <w:r w:rsidRPr="00EC21F1">
        <w:t xml:space="preserve">. </w:t>
      </w:r>
    </w:p>
    <w:p w14:paraId="1E4BE8F6" w14:textId="77777777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 w:rsidRPr="00EC21F1">
        <w:t>When work-related stress is prolonged or excessive, it can be a risk factor for anxiety or depression.</w:t>
      </w:r>
    </w:p>
    <w:p w14:paraId="6134D6BE" w14:textId="77777777" w:rsidR="00086A70" w:rsidRPr="00FB038D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 w:rsidRPr="00FB038D">
        <w:t>Potential causes of work-related stress include:</w:t>
      </w:r>
    </w:p>
    <w:p w14:paraId="431F2BC3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Working long hours, working through breaks or taking work home</w:t>
      </w:r>
    </w:p>
    <w:p w14:paraId="1DDEB188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Physically, mentally or emotionally demanding work</w:t>
      </w:r>
    </w:p>
    <w:p w14:paraId="034D7225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Work that is monotonous and dull and does not utilise a</w:t>
      </w:r>
      <w:r>
        <w:t>n</w:t>
      </w:r>
      <w:r w:rsidRPr="00FB038D">
        <w:t xml:space="preserve"> </w:t>
      </w:r>
      <w:r>
        <w:t>employee’</w:t>
      </w:r>
      <w:r w:rsidRPr="00FB038D">
        <w:t>s range of skills</w:t>
      </w:r>
    </w:p>
    <w:p w14:paraId="4D20B0B6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>
        <w:t>I</w:t>
      </w:r>
      <w:r w:rsidRPr="00FB038D">
        <w:t>nadequate time and resources to complete jobs satisfactorily</w:t>
      </w:r>
    </w:p>
    <w:p w14:paraId="7A280398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Poor support from supervisors and/or co-workers</w:t>
      </w:r>
    </w:p>
    <w:p w14:paraId="6C1EC804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Lack of role clarity</w:t>
      </w:r>
    </w:p>
    <w:p w14:paraId="73EC2D92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Bullying, harassment and discrimination</w:t>
      </w:r>
    </w:p>
    <w:p w14:paraId="469D3E70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Poor communication</w:t>
      </w:r>
    </w:p>
    <w:p w14:paraId="19712708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 xml:space="preserve">Job insecurity </w:t>
      </w:r>
    </w:p>
    <w:p w14:paraId="24F3174E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>Low levels of recognition and reward</w:t>
      </w:r>
    </w:p>
    <w:p w14:paraId="1CD1C40F" w14:textId="77777777" w:rsidR="00086A70" w:rsidRPr="00FB038D" w:rsidRDefault="00086A70" w:rsidP="00086A70">
      <w:pPr>
        <w:pStyle w:val="Numberedtextlevel2"/>
        <w:numPr>
          <w:ilvl w:val="0"/>
          <w:numId w:val="31"/>
        </w:numPr>
        <w:spacing w:line="276" w:lineRule="auto"/>
        <w:jc w:val="left"/>
      </w:pPr>
      <w:r w:rsidRPr="00FB038D">
        <w:t xml:space="preserve">Poorly managed </w:t>
      </w:r>
      <w:r>
        <w:t xml:space="preserve">workplace </w:t>
      </w:r>
      <w:r w:rsidRPr="00FB038D">
        <w:t>change</w:t>
      </w:r>
    </w:p>
    <w:p w14:paraId="365B3A2F" w14:textId="77777777" w:rsidR="00086A70" w:rsidRDefault="00086A70" w:rsidP="00086A70">
      <w:pPr>
        <w:pStyle w:val="Heading1"/>
        <w:spacing w:before="480"/>
        <w:ind w:left="360" w:hanging="360"/>
      </w:pPr>
      <w:fldSimple w:instr=" DOCPROPERTY  ClientName  \* MERGEFORMAT ">
        <w:r>
          <w:t xml:space="preserve">&lt;Organisation name&gt; </w:t>
        </w:r>
      </w:fldSimple>
      <w:r>
        <w:t>Responsibilities</w:t>
      </w:r>
    </w:p>
    <w:p w14:paraId="64D3E288" w14:textId="77777777" w:rsidR="00086A70" w:rsidRDefault="00086A70" w:rsidP="00086A70">
      <w:pPr>
        <w:pStyle w:val="Numberedtextlevel1"/>
        <w:numPr>
          <w:ilvl w:val="0"/>
          <w:numId w:val="30"/>
        </w:numPr>
        <w:spacing w:line="276" w:lineRule="auto"/>
        <w:jc w:val="left"/>
        <w:rPr>
          <w:lang w:eastAsia="en-AU"/>
        </w:rPr>
      </w:pPr>
      <w:r w:rsidRPr="00836C9D">
        <w:rPr>
          <w:lang w:eastAsia="en-AU"/>
        </w:rPr>
        <w:t>Provid</w:t>
      </w:r>
      <w:r>
        <w:rPr>
          <w:lang w:eastAsia="en-AU"/>
        </w:rPr>
        <w:t xml:space="preserve">e </w:t>
      </w:r>
      <w:r w:rsidRPr="00836C9D">
        <w:rPr>
          <w:lang w:eastAsia="en-AU"/>
        </w:rPr>
        <w:t>general education to all employees around mental health conditions</w:t>
      </w:r>
      <w:r>
        <w:rPr>
          <w:lang w:eastAsia="en-AU"/>
        </w:rPr>
        <w:t xml:space="preserve"> and employee and manager workshops to raise awareness.</w:t>
      </w:r>
    </w:p>
    <w:p w14:paraId="2FA663DC" w14:textId="77777777" w:rsidR="00086A70" w:rsidRDefault="00086A70" w:rsidP="00086A70">
      <w:pPr>
        <w:pStyle w:val="Numberedtextlevel1"/>
        <w:numPr>
          <w:ilvl w:val="0"/>
          <w:numId w:val="30"/>
        </w:numPr>
        <w:spacing w:line="276" w:lineRule="auto"/>
        <w:jc w:val="left"/>
        <w:rPr>
          <w:lang w:eastAsia="en-AU"/>
        </w:rPr>
      </w:pPr>
      <w:r w:rsidRPr="00836C9D">
        <w:rPr>
          <w:lang w:eastAsia="en-AU"/>
        </w:rPr>
        <w:t>Speak</w:t>
      </w:r>
      <w:r>
        <w:rPr>
          <w:lang w:eastAsia="en-AU"/>
        </w:rPr>
        <w:t xml:space="preserve"> </w:t>
      </w:r>
      <w:r w:rsidRPr="00836C9D">
        <w:rPr>
          <w:lang w:eastAsia="en-AU"/>
        </w:rPr>
        <w:t xml:space="preserve">openly about mental health conditions in the workplace and encourage </w:t>
      </w:r>
      <w:r>
        <w:rPr>
          <w:lang w:eastAsia="en-AU"/>
        </w:rPr>
        <w:t>employees</w:t>
      </w:r>
      <w:r w:rsidRPr="00836C9D">
        <w:rPr>
          <w:lang w:eastAsia="en-AU"/>
        </w:rPr>
        <w:t xml:space="preserve"> to do the same.</w:t>
      </w:r>
    </w:p>
    <w:p w14:paraId="1D51AA58" w14:textId="77777777" w:rsidR="00086A70" w:rsidRDefault="00086A70" w:rsidP="00086A70">
      <w:pPr>
        <w:pStyle w:val="Numberedtextlevel1"/>
        <w:numPr>
          <w:ilvl w:val="0"/>
          <w:numId w:val="30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Train managers to identify signs of mental health conditions so they are</w:t>
      </w:r>
      <w:r w:rsidRPr="00836C9D">
        <w:rPr>
          <w:lang w:eastAsia="en-AU"/>
        </w:rPr>
        <w:t xml:space="preserve"> picked up early and the appropriate support is </w:t>
      </w:r>
      <w:r>
        <w:rPr>
          <w:lang w:eastAsia="en-AU"/>
        </w:rPr>
        <w:t>provided.</w:t>
      </w:r>
    </w:p>
    <w:p w14:paraId="6100A704" w14:textId="77777777" w:rsidR="00086A70" w:rsidRPr="00836C9D" w:rsidRDefault="00086A70" w:rsidP="00086A70">
      <w:pPr>
        <w:pStyle w:val="Numberedtextlevel1"/>
        <w:numPr>
          <w:ilvl w:val="0"/>
          <w:numId w:val="30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Encourage employees</w:t>
      </w:r>
      <w:r w:rsidRPr="00836C9D">
        <w:rPr>
          <w:lang w:eastAsia="en-AU"/>
        </w:rPr>
        <w:t xml:space="preserve"> to seek support and share their concerns with </w:t>
      </w:r>
      <w:r>
        <w:rPr>
          <w:lang w:eastAsia="en-AU"/>
        </w:rPr>
        <w:t>their manager</w:t>
      </w:r>
      <w:r w:rsidRPr="00836C9D">
        <w:rPr>
          <w:lang w:eastAsia="en-AU"/>
        </w:rPr>
        <w:t>.</w:t>
      </w:r>
    </w:p>
    <w:p w14:paraId="7114355E" w14:textId="77777777" w:rsidR="00086A70" w:rsidRDefault="00086A70" w:rsidP="00086A70">
      <w:pPr>
        <w:pStyle w:val="Numberedtextlevel1"/>
        <w:numPr>
          <w:ilvl w:val="0"/>
          <w:numId w:val="30"/>
        </w:numPr>
        <w:spacing w:line="276" w:lineRule="auto"/>
        <w:jc w:val="left"/>
        <w:rPr>
          <w:lang w:eastAsia="en-AU"/>
        </w:rPr>
      </w:pPr>
      <w:r w:rsidRPr="00836C9D">
        <w:rPr>
          <w:lang w:eastAsia="en-AU"/>
        </w:rPr>
        <w:t>Help</w:t>
      </w:r>
      <w:r>
        <w:rPr>
          <w:lang w:eastAsia="en-AU"/>
        </w:rPr>
        <w:t xml:space="preserve"> an</w:t>
      </w:r>
      <w:r w:rsidRPr="00836C9D">
        <w:rPr>
          <w:lang w:eastAsia="en-AU"/>
        </w:rPr>
        <w:t xml:space="preserve"> employee </w:t>
      </w:r>
      <w:r>
        <w:rPr>
          <w:lang w:eastAsia="en-AU"/>
        </w:rPr>
        <w:t xml:space="preserve">who is suffering from a mental health condition </w:t>
      </w:r>
      <w:r w:rsidRPr="00836C9D">
        <w:rPr>
          <w:lang w:eastAsia="en-AU"/>
        </w:rPr>
        <w:t>to feel more comfortable by including them in meetings and work social events to support their recovery</w:t>
      </w:r>
      <w:r>
        <w:rPr>
          <w:lang w:eastAsia="en-AU"/>
        </w:rPr>
        <w:t xml:space="preserve">. </w:t>
      </w:r>
    </w:p>
    <w:p w14:paraId="2F504D16" w14:textId="6A516600" w:rsidR="00086A70" w:rsidRDefault="00086A70" w:rsidP="00086A70">
      <w:pPr>
        <w:pStyle w:val="Numberedtextlevel1"/>
        <w:numPr>
          <w:ilvl w:val="0"/>
          <w:numId w:val="30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Keep in touch with a</w:t>
      </w:r>
      <w:r w:rsidR="006D7500">
        <w:rPr>
          <w:lang w:eastAsia="en-AU"/>
        </w:rPr>
        <w:t xml:space="preserve">n </w:t>
      </w:r>
      <w:r w:rsidRPr="00836C9D">
        <w:rPr>
          <w:lang w:eastAsia="en-AU"/>
        </w:rPr>
        <w:t xml:space="preserve">employee </w:t>
      </w:r>
      <w:r>
        <w:rPr>
          <w:lang w:eastAsia="en-AU"/>
        </w:rPr>
        <w:t xml:space="preserve">who </w:t>
      </w:r>
      <w:r w:rsidRPr="00836C9D">
        <w:rPr>
          <w:lang w:eastAsia="en-AU"/>
        </w:rPr>
        <w:t xml:space="preserve">has taken time off </w:t>
      </w:r>
      <w:r>
        <w:rPr>
          <w:lang w:eastAsia="en-AU"/>
        </w:rPr>
        <w:t xml:space="preserve">to recover. This </w:t>
      </w:r>
      <w:r w:rsidRPr="00836C9D">
        <w:rPr>
          <w:lang w:eastAsia="en-AU"/>
        </w:rPr>
        <w:t xml:space="preserve">will make their return to the workplace smoother and easier for everyone involved. It also </w:t>
      </w:r>
      <w:r>
        <w:rPr>
          <w:lang w:eastAsia="en-AU"/>
        </w:rPr>
        <w:t>provides an</w:t>
      </w:r>
      <w:r w:rsidRPr="00836C9D">
        <w:rPr>
          <w:lang w:eastAsia="en-AU"/>
        </w:rPr>
        <w:t xml:space="preserve"> opportunity </w:t>
      </w:r>
      <w:r>
        <w:rPr>
          <w:lang w:eastAsia="en-AU"/>
        </w:rPr>
        <w:t xml:space="preserve">for them </w:t>
      </w:r>
      <w:r w:rsidRPr="00836C9D">
        <w:rPr>
          <w:lang w:eastAsia="en-AU"/>
        </w:rPr>
        <w:t xml:space="preserve">to give their opinion on decisions or changes in the workplace, even if they are not there. </w:t>
      </w:r>
    </w:p>
    <w:p w14:paraId="36AA1B3C" w14:textId="77777777" w:rsidR="00086A70" w:rsidRPr="00EA0302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 xml:space="preserve">Make </w:t>
      </w:r>
      <w:r w:rsidRPr="00EA0302">
        <w:t xml:space="preserve">reasonable </w:t>
      </w:r>
      <w:r>
        <w:t xml:space="preserve">temporary, or permanent, </w:t>
      </w:r>
      <w:r w:rsidRPr="00EA0302">
        <w:t xml:space="preserve">adjustments to </w:t>
      </w:r>
      <w:r>
        <w:t xml:space="preserve">an employee’s </w:t>
      </w:r>
      <w:r w:rsidRPr="00836C9D">
        <w:t>workload, s</w:t>
      </w:r>
      <w:r>
        <w:t xml:space="preserve">chedule or working environment to </w:t>
      </w:r>
      <w:r w:rsidRPr="00EA0302">
        <w:t xml:space="preserve">enable </w:t>
      </w:r>
      <w:r>
        <w:t>then</w:t>
      </w:r>
      <w:r w:rsidRPr="00EA0302">
        <w:t xml:space="preserve"> to perform their duties more effectively</w:t>
      </w:r>
      <w:r>
        <w:t xml:space="preserve">, in collaboration with the employee. </w:t>
      </w:r>
      <w:r w:rsidRPr="00EA0302">
        <w:t xml:space="preserve"> </w:t>
      </w:r>
      <w:r>
        <w:t xml:space="preserve"> </w:t>
      </w:r>
    </w:p>
    <w:p w14:paraId="36E3A942" w14:textId="4FC2F540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>E</w:t>
      </w:r>
      <w:r w:rsidRPr="00EA0302">
        <w:t>nsur</w:t>
      </w:r>
      <w:r>
        <w:t>e</w:t>
      </w:r>
      <w:r w:rsidRPr="00EA0302">
        <w:t xml:space="preserve"> personal information about an employee’s mental health is not disclosed to anyone without the employee’s consent</w:t>
      </w:r>
      <w:r>
        <w:t>. The</w:t>
      </w:r>
      <w:r w:rsidRPr="00836C9D">
        <w:t xml:space="preserve"> details of the employee’s condition and treatment must remain confidential unless they give </w:t>
      </w:r>
      <w:r>
        <w:t>consent for it to be shared.</w:t>
      </w:r>
    </w:p>
    <w:p w14:paraId="56E1285C" w14:textId="77777777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>E</w:t>
      </w:r>
      <w:r w:rsidRPr="00EA0302">
        <w:t>nsur</w:t>
      </w:r>
      <w:r>
        <w:t>e</w:t>
      </w:r>
      <w:r w:rsidRPr="00EA0302">
        <w:t xml:space="preserve"> adverse action </w:t>
      </w:r>
      <w:r>
        <w:t xml:space="preserve">is not taken </w:t>
      </w:r>
      <w:r w:rsidRPr="00EA0302">
        <w:t>against an employee because of their mental health condition</w:t>
      </w:r>
      <w:r>
        <w:t>.</w:t>
      </w:r>
    </w:p>
    <w:p w14:paraId="16D63408" w14:textId="746C0088" w:rsidR="00086A70" w:rsidRPr="00EA0302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>Ensure</w:t>
      </w:r>
      <w:r w:rsidRPr="00EA0302">
        <w:t xml:space="preserve"> </w:t>
      </w:r>
      <w:r w:rsidRPr="004E0DBA">
        <w:t>professional</w:t>
      </w:r>
      <w:r w:rsidRPr="00EA0302">
        <w:t xml:space="preserve"> advice </w:t>
      </w:r>
      <w:r>
        <w:t xml:space="preserve">is sought </w:t>
      </w:r>
      <w:r w:rsidRPr="00EA0302">
        <w:t xml:space="preserve">from the insurer </w:t>
      </w:r>
      <w:r>
        <w:t>and/or relevant regulatory body in the case of a</w:t>
      </w:r>
      <w:r w:rsidRPr="00EA0302">
        <w:t xml:space="preserve"> </w:t>
      </w:r>
      <w:r w:rsidR="006D7500" w:rsidRPr="00EA0302">
        <w:t>Workers</w:t>
      </w:r>
      <w:r w:rsidR="006D7500">
        <w:t>’</w:t>
      </w:r>
      <w:r w:rsidR="006D7500" w:rsidRPr="00EA0302">
        <w:t xml:space="preserve"> Compensation Claim</w:t>
      </w:r>
      <w:r>
        <w:t>.</w:t>
      </w:r>
    </w:p>
    <w:p w14:paraId="3296CBE2" w14:textId="77777777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>E</w:t>
      </w:r>
      <w:r w:rsidRPr="00EC21F1">
        <w:t>ncourage an employee who may be struggling to seek professional advice.</w:t>
      </w:r>
      <w:r>
        <w:t xml:space="preserve"> </w:t>
      </w:r>
    </w:p>
    <w:p w14:paraId="5E1860AF" w14:textId="0E17BF33" w:rsidR="00086A70" w:rsidRPr="00836C9D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>C</w:t>
      </w:r>
      <w:r w:rsidRPr="00F40B25">
        <w:t xml:space="preserve">oncerns </w:t>
      </w:r>
      <w:r>
        <w:t xml:space="preserve">about </w:t>
      </w:r>
      <w:r w:rsidRPr="00F40B25">
        <w:t>colleagues’ reactions</w:t>
      </w:r>
      <w:r>
        <w:t>,</w:t>
      </w:r>
      <w:r w:rsidRPr="00F40B25">
        <w:t xml:space="preserve"> or a lack of support</w:t>
      </w:r>
      <w:r>
        <w:t>,</w:t>
      </w:r>
      <w:r w:rsidRPr="00F40B25">
        <w:t xml:space="preserve"> can </w:t>
      </w:r>
      <w:r>
        <w:t>exacerbate</w:t>
      </w:r>
      <w:r w:rsidRPr="00F40B25">
        <w:t xml:space="preserve"> </w:t>
      </w:r>
      <w:r>
        <w:t xml:space="preserve">an employee’s mental health condition. Develop </w:t>
      </w:r>
      <w:r w:rsidRPr="00836C9D">
        <w:t xml:space="preserve">a </w:t>
      </w:r>
      <w:r>
        <w:t xml:space="preserve">flexible stay at work plan, or a </w:t>
      </w:r>
      <w:r w:rsidRPr="00836C9D">
        <w:t>return to work</w:t>
      </w:r>
      <w:r>
        <w:t xml:space="preserve"> plan, </w:t>
      </w:r>
      <w:r w:rsidRPr="00836C9D">
        <w:t xml:space="preserve">which includes the nature of duties and </w:t>
      </w:r>
      <w:r>
        <w:t xml:space="preserve">the </w:t>
      </w:r>
      <w:r w:rsidRPr="00836C9D">
        <w:t>hours of work</w:t>
      </w:r>
      <w:r>
        <w:t>,</w:t>
      </w:r>
      <w:r w:rsidRPr="00836C9D">
        <w:t xml:space="preserve"> sets clear expectations for all involved. </w:t>
      </w:r>
      <w:r>
        <w:t>The following should be considered in developing the plan:</w:t>
      </w:r>
    </w:p>
    <w:p w14:paraId="684213A1" w14:textId="77777777" w:rsidR="00086A70" w:rsidRDefault="00086A70" w:rsidP="00086A70">
      <w:pPr>
        <w:pStyle w:val="Numberedtextlevel2"/>
        <w:numPr>
          <w:ilvl w:val="0"/>
          <w:numId w:val="27"/>
        </w:numPr>
        <w:spacing w:line="276" w:lineRule="auto"/>
        <w:jc w:val="left"/>
      </w:pPr>
      <w:r w:rsidRPr="00836C9D">
        <w:t xml:space="preserve">Prepare the plan in consultation with the employee, their treating practitioner(s), and the occupational rehabilitation provider (if one is involved). </w:t>
      </w:r>
    </w:p>
    <w:p w14:paraId="49F80392" w14:textId="77777777" w:rsidR="00086A70" w:rsidRDefault="00086A70" w:rsidP="00086A70">
      <w:pPr>
        <w:pStyle w:val="Numberedtextlevel2"/>
        <w:numPr>
          <w:ilvl w:val="0"/>
          <w:numId w:val="27"/>
        </w:numPr>
        <w:spacing w:line="276" w:lineRule="auto"/>
        <w:jc w:val="left"/>
      </w:pPr>
      <w:r w:rsidRPr="00836C9D">
        <w:t>Review the plan regularly, taking into consideration any changes to the employee’s condition or challenges they may be experiencing.</w:t>
      </w:r>
    </w:p>
    <w:p w14:paraId="4AADCA16" w14:textId="77777777" w:rsidR="00086A70" w:rsidRPr="00836C9D" w:rsidRDefault="00086A70" w:rsidP="00086A70">
      <w:pPr>
        <w:pStyle w:val="Numberedtextlevel2"/>
        <w:numPr>
          <w:ilvl w:val="0"/>
          <w:numId w:val="27"/>
        </w:numPr>
        <w:spacing w:line="276" w:lineRule="auto"/>
        <w:jc w:val="left"/>
      </w:pPr>
      <w:r>
        <w:t>In collaboration with the employee</w:t>
      </w:r>
      <w:r w:rsidRPr="00836C9D">
        <w:t xml:space="preserve">, set realistic goals and outline a process to monitor </w:t>
      </w:r>
      <w:r>
        <w:t>their progress</w:t>
      </w:r>
      <w:r w:rsidRPr="00836C9D">
        <w:t xml:space="preserve">. </w:t>
      </w:r>
    </w:p>
    <w:p w14:paraId="082E83DD" w14:textId="77777777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>
        <w:t xml:space="preserve">Seek the employee’s </w:t>
      </w:r>
      <w:r w:rsidRPr="00836C9D">
        <w:t xml:space="preserve">written permission to contact their treating health practitioner(s). </w:t>
      </w:r>
    </w:p>
    <w:p w14:paraId="7B856EE7" w14:textId="77777777" w:rsidR="00086A70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</w:pPr>
      <w:r w:rsidRPr="00836C9D">
        <w:t xml:space="preserve">Contact the treating health practitioner(s) to seek advice on specific issues that should be considered, as well as strategies to support the employee </w:t>
      </w:r>
      <w:r>
        <w:t xml:space="preserve">to </w:t>
      </w:r>
      <w:r w:rsidRPr="00836C9D">
        <w:t xml:space="preserve">remain at </w:t>
      </w:r>
      <w:r>
        <w:t xml:space="preserve">or return to </w:t>
      </w:r>
      <w:r w:rsidRPr="00836C9D">
        <w:t xml:space="preserve">work. </w:t>
      </w:r>
    </w:p>
    <w:p w14:paraId="48FC87E8" w14:textId="77777777" w:rsidR="00086A70" w:rsidRDefault="00086A70" w:rsidP="00086A70">
      <w:pPr>
        <w:pStyle w:val="Heading1"/>
        <w:spacing w:before="480"/>
        <w:ind w:left="360" w:hanging="360"/>
      </w:pPr>
      <w:r>
        <w:lastRenderedPageBreak/>
        <w:t>Employee Responsibilities</w:t>
      </w:r>
    </w:p>
    <w:p w14:paraId="1AF6B004" w14:textId="77777777" w:rsidR="00086A70" w:rsidRPr="00130DD7" w:rsidRDefault="00086A70" w:rsidP="00086A70">
      <w:pPr>
        <w:pStyle w:val="Numberedtextlevel1"/>
        <w:numPr>
          <w:ilvl w:val="0"/>
          <w:numId w:val="34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T</w:t>
      </w:r>
      <w:r w:rsidRPr="00130DD7">
        <w:rPr>
          <w:lang w:eastAsia="en-AU"/>
        </w:rPr>
        <w:t>ak</w:t>
      </w:r>
      <w:r>
        <w:rPr>
          <w:lang w:eastAsia="en-AU"/>
        </w:rPr>
        <w:t xml:space="preserve">e </w:t>
      </w:r>
      <w:r w:rsidRPr="00130DD7">
        <w:rPr>
          <w:lang w:eastAsia="en-AU"/>
        </w:rPr>
        <w:t xml:space="preserve">reasonable care of </w:t>
      </w:r>
      <w:r>
        <w:rPr>
          <w:lang w:eastAsia="en-AU"/>
        </w:rPr>
        <w:t>your</w:t>
      </w:r>
      <w:r w:rsidRPr="00130DD7">
        <w:rPr>
          <w:lang w:eastAsia="en-AU"/>
        </w:rPr>
        <w:t xml:space="preserve"> own mental health and safety, and that of </w:t>
      </w:r>
      <w:r>
        <w:rPr>
          <w:lang w:eastAsia="en-AU"/>
        </w:rPr>
        <w:t>your team members.</w:t>
      </w:r>
    </w:p>
    <w:p w14:paraId="04CB500A" w14:textId="77777777" w:rsidR="00086A70" w:rsidRPr="00130DD7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Educate yourself a</w:t>
      </w:r>
      <w:r w:rsidRPr="00130DD7">
        <w:rPr>
          <w:lang w:eastAsia="en-AU"/>
        </w:rPr>
        <w:t>bout mental health</w:t>
      </w:r>
      <w:r>
        <w:rPr>
          <w:lang w:eastAsia="en-AU"/>
        </w:rPr>
        <w:t>.</w:t>
      </w:r>
    </w:p>
    <w:p w14:paraId="06CA4729" w14:textId="77777777" w:rsidR="00086A70" w:rsidRPr="00130DD7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C</w:t>
      </w:r>
      <w:r w:rsidRPr="00130DD7">
        <w:rPr>
          <w:lang w:eastAsia="en-AU"/>
        </w:rPr>
        <w:t>oop</w:t>
      </w:r>
      <w:r>
        <w:rPr>
          <w:lang w:eastAsia="en-AU"/>
        </w:rPr>
        <w:t xml:space="preserve">erate </w:t>
      </w:r>
      <w:r w:rsidRPr="00130DD7">
        <w:rPr>
          <w:lang w:eastAsia="en-AU"/>
        </w:rPr>
        <w:t>with workplace policies and procedures</w:t>
      </w:r>
      <w:r>
        <w:rPr>
          <w:lang w:eastAsia="en-AU"/>
        </w:rPr>
        <w:t>.</w:t>
      </w:r>
    </w:p>
    <w:p w14:paraId="191893DD" w14:textId="77777777" w:rsidR="00086A70" w:rsidRPr="00130DD7" w:rsidRDefault="00086A70" w:rsidP="00086A70">
      <w:pPr>
        <w:pStyle w:val="Numberedtextlevel1"/>
        <w:numPr>
          <w:ilvl w:val="0"/>
          <w:numId w:val="29"/>
        </w:numPr>
        <w:spacing w:line="276" w:lineRule="auto"/>
        <w:jc w:val="left"/>
        <w:rPr>
          <w:lang w:eastAsia="en-AU"/>
        </w:rPr>
      </w:pPr>
      <w:r>
        <w:rPr>
          <w:lang w:eastAsia="en-AU"/>
        </w:rPr>
        <w:t>S</w:t>
      </w:r>
      <w:r w:rsidRPr="00130DD7">
        <w:rPr>
          <w:lang w:eastAsia="en-AU"/>
        </w:rPr>
        <w:t>upport initiatives aimed at improving mental health in the workplace</w:t>
      </w:r>
      <w:r>
        <w:rPr>
          <w:lang w:eastAsia="en-AU"/>
        </w:rPr>
        <w:t>.</w:t>
      </w:r>
    </w:p>
    <w:p w14:paraId="5EED3FF4" w14:textId="77777777" w:rsidR="00086A70" w:rsidRDefault="00086A70" w:rsidP="00086A70">
      <w:pPr>
        <w:rPr>
          <w:rFonts w:cstheme="minorHAnsi"/>
          <w:sz w:val="24"/>
        </w:rPr>
      </w:pPr>
    </w:p>
    <w:p w14:paraId="31B13B0A" w14:textId="77777777" w:rsidR="008712FB" w:rsidRPr="003E5052" w:rsidRDefault="008712FB" w:rsidP="00FB66C9">
      <w:pPr>
        <w:pStyle w:val="Numberedtextlevel1"/>
        <w:ind w:firstLine="0"/>
      </w:pPr>
    </w:p>
    <w:sectPr w:rsidR="008712FB" w:rsidRPr="003E5052" w:rsidSect="008049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1E24" w14:textId="77777777" w:rsidR="006E00BA" w:rsidRDefault="006E00BA" w:rsidP="00555B0E">
      <w:pPr>
        <w:spacing w:after="0" w:line="240" w:lineRule="auto"/>
      </w:pPr>
      <w:r>
        <w:separator/>
      </w:r>
    </w:p>
  </w:endnote>
  <w:endnote w:type="continuationSeparator" w:id="0">
    <w:p w14:paraId="57320C7D" w14:textId="77777777" w:rsidR="006E00BA" w:rsidRDefault="006E00BA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DD0C" w14:textId="4979EFA6" w:rsidR="003A2920" w:rsidRPr="00D60BE7" w:rsidRDefault="00DA1C8B" w:rsidP="00572AD4">
    <w:pPr>
      <w:pStyle w:val="Footer"/>
    </w:pPr>
    <w:r w:rsidRPr="00DA1C8B">
      <w:rPr>
        <w:color w:val="FF0000"/>
      </w:rPr>
      <w:t>&lt;Organisation name&gt;</w:t>
    </w:r>
    <w:r w:rsidR="00D60BE7">
      <w:tab/>
    </w:r>
    <w:r w:rsidR="00132A74">
      <w:t>8</w:t>
    </w:r>
    <w:r w:rsidR="00AD6094">
      <w:t xml:space="preserve"> </w:t>
    </w:r>
    <w:r w:rsidR="00132A74">
      <w:t>May</w:t>
    </w:r>
    <w:r w:rsidR="00AD6094">
      <w:t xml:space="preserve"> 2020</w:t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132A74">
      <w:rPr>
        <w:noProof/>
      </w:rPr>
      <w:t>4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748C" w14:textId="55DD952B" w:rsidR="00D25D2B" w:rsidRPr="006C3630" w:rsidRDefault="00DA1C8B" w:rsidP="00FB66C9">
    <w:pPr>
      <w:pStyle w:val="Footer"/>
      <w:pBdr>
        <w:top w:val="single" w:sz="4" w:space="0" w:color="auto"/>
      </w:pBdr>
    </w:pPr>
    <w:r w:rsidRPr="00DA1C8B">
      <w:rPr>
        <w:color w:val="FF0000"/>
      </w:rPr>
      <w:t>&lt;Organisation name&gt;</w:t>
    </w:r>
    <w:r w:rsidR="005242EA">
      <w:tab/>
    </w:r>
    <w:r w:rsidR="00AD6094">
      <w:t>11 March 2020</w:t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132A74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B147" w14:textId="77777777" w:rsidR="006E00BA" w:rsidRDefault="006E00BA" w:rsidP="00555B0E">
      <w:pPr>
        <w:spacing w:after="0" w:line="240" w:lineRule="auto"/>
      </w:pPr>
      <w:r>
        <w:separator/>
      </w:r>
    </w:p>
  </w:footnote>
  <w:footnote w:type="continuationSeparator" w:id="0">
    <w:p w14:paraId="4AF7BAD9" w14:textId="77777777" w:rsidR="006E00BA" w:rsidRDefault="006E00BA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FBB9" w14:textId="5F23A72C" w:rsidR="00A62086" w:rsidRPr="00AD6094" w:rsidRDefault="002A33F1" w:rsidP="00A62086">
    <w:pPr>
      <w:pStyle w:val="Headersecondpage"/>
      <w:rPr>
        <w:lang w:val="en-US"/>
      </w:rPr>
    </w:pPr>
    <w:r>
      <w:rPr>
        <w:lang w:val="en-US"/>
      </w:rPr>
      <w:t>COVID-19</w:t>
    </w:r>
    <w:r w:rsidR="00AD6094">
      <w:rPr>
        <w:lang w:val="en-US"/>
      </w:rPr>
      <w:t xml:space="preserve"> </w:t>
    </w:r>
    <w:r w:rsidR="00086A70">
      <w:rPr>
        <w:lang w:val="en-US"/>
      </w:rPr>
      <w:t>Managing Mental Health in the Workplace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1867" w14:textId="77777777" w:rsidR="00D25D2B" w:rsidRDefault="002F1AC3" w:rsidP="00345755">
    <w:pPr>
      <w:pStyle w:val="Headerfirstpage"/>
    </w:pPr>
    <w:r>
      <w:rPr>
        <w:noProof/>
        <w:lang w:eastAsia="en-AU"/>
      </w:rPr>
      <w:drawing>
        <wp:inline distT="0" distB="0" distL="0" distR="0" wp14:anchorId="71465BD8" wp14:editId="1A6DEAFF">
          <wp:extent cx="3324372" cy="7921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Header Bann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372" cy="79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008E7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FE0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3671834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163E0520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67680"/>
    <w:multiLevelType w:val="hybridMultilevel"/>
    <w:tmpl w:val="15CEC460"/>
    <w:lvl w:ilvl="0" w:tplc="0C090011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EA5B59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28545208"/>
    <w:multiLevelType w:val="multilevel"/>
    <w:tmpl w:val="4C722AEE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7" w15:restartNumberingAfterBreak="0">
    <w:nsid w:val="2C2000DD"/>
    <w:multiLevelType w:val="hybridMultilevel"/>
    <w:tmpl w:val="BF2209C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860941"/>
    <w:multiLevelType w:val="hybridMultilevel"/>
    <w:tmpl w:val="15CEC460"/>
    <w:lvl w:ilvl="0" w:tplc="0C090011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9B0939"/>
    <w:multiLevelType w:val="multilevel"/>
    <w:tmpl w:val="4C722AEE"/>
    <w:styleLink w:val="PWKBNumbering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10" w15:restartNumberingAfterBreak="0">
    <w:nsid w:val="40720FBA"/>
    <w:multiLevelType w:val="hybridMultilevel"/>
    <w:tmpl w:val="BF2209C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4E7F22"/>
    <w:multiLevelType w:val="multilevel"/>
    <w:tmpl w:val="576C4662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12" w15:restartNumberingAfterBreak="0">
    <w:nsid w:val="54FA4535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5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6" w15:restartNumberingAfterBreak="0">
    <w:nsid w:val="65C45D1C"/>
    <w:multiLevelType w:val="hybridMultilevel"/>
    <w:tmpl w:val="15CEC460"/>
    <w:lvl w:ilvl="0" w:tplc="0C090011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C87350"/>
    <w:multiLevelType w:val="hybridMultilevel"/>
    <w:tmpl w:val="8B886A68"/>
    <w:lvl w:ilvl="0" w:tplc="843C656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05B5"/>
    <w:multiLevelType w:val="hybridMultilevel"/>
    <w:tmpl w:val="4420067C"/>
    <w:lvl w:ilvl="0" w:tplc="1D2A2274">
      <w:start w:val="1"/>
      <w:numFmt w:val="decimal"/>
      <w:pStyle w:val="Numberedtextlevel2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9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7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12"/>
  </w:num>
  <w:num w:numId="22">
    <w:abstractNumId w:val="18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88"/>
    <w:rsid w:val="000019C8"/>
    <w:rsid w:val="000129A1"/>
    <w:rsid w:val="00013B25"/>
    <w:rsid w:val="000173D4"/>
    <w:rsid w:val="000175A8"/>
    <w:rsid w:val="000230D2"/>
    <w:rsid w:val="000258C8"/>
    <w:rsid w:val="0004080B"/>
    <w:rsid w:val="00040BEA"/>
    <w:rsid w:val="00045CB2"/>
    <w:rsid w:val="000577BB"/>
    <w:rsid w:val="00061272"/>
    <w:rsid w:val="00080C18"/>
    <w:rsid w:val="000848F2"/>
    <w:rsid w:val="00086A70"/>
    <w:rsid w:val="000B09E6"/>
    <w:rsid w:val="000B2641"/>
    <w:rsid w:val="000C206A"/>
    <w:rsid w:val="000C40B6"/>
    <w:rsid w:val="000D79AE"/>
    <w:rsid w:val="000E0E1C"/>
    <w:rsid w:val="00105870"/>
    <w:rsid w:val="00122072"/>
    <w:rsid w:val="00123428"/>
    <w:rsid w:val="0012526B"/>
    <w:rsid w:val="00132A74"/>
    <w:rsid w:val="00144A5E"/>
    <w:rsid w:val="001541A0"/>
    <w:rsid w:val="00155B22"/>
    <w:rsid w:val="0016456D"/>
    <w:rsid w:val="00174CB3"/>
    <w:rsid w:val="00181A73"/>
    <w:rsid w:val="001A2226"/>
    <w:rsid w:val="001A2604"/>
    <w:rsid w:val="001B23CC"/>
    <w:rsid w:val="001C49FB"/>
    <w:rsid w:val="001D13D8"/>
    <w:rsid w:val="001D7BC4"/>
    <w:rsid w:val="001E7EBC"/>
    <w:rsid w:val="00202631"/>
    <w:rsid w:val="00214A8E"/>
    <w:rsid w:val="00216FAB"/>
    <w:rsid w:val="00226C07"/>
    <w:rsid w:val="00233313"/>
    <w:rsid w:val="002333E9"/>
    <w:rsid w:val="00244EAC"/>
    <w:rsid w:val="00247959"/>
    <w:rsid w:val="00251FA9"/>
    <w:rsid w:val="00252528"/>
    <w:rsid w:val="002525E1"/>
    <w:rsid w:val="00261A21"/>
    <w:rsid w:val="00285EAB"/>
    <w:rsid w:val="00286651"/>
    <w:rsid w:val="00291416"/>
    <w:rsid w:val="002A2F07"/>
    <w:rsid w:val="002A33F1"/>
    <w:rsid w:val="002A558B"/>
    <w:rsid w:val="002B1AAE"/>
    <w:rsid w:val="002B3C94"/>
    <w:rsid w:val="002B6B93"/>
    <w:rsid w:val="002C460A"/>
    <w:rsid w:val="002E6E84"/>
    <w:rsid w:val="002F1AC3"/>
    <w:rsid w:val="002F3047"/>
    <w:rsid w:val="00302977"/>
    <w:rsid w:val="00316EFB"/>
    <w:rsid w:val="003172D4"/>
    <w:rsid w:val="003379C8"/>
    <w:rsid w:val="003453BA"/>
    <w:rsid w:val="00345755"/>
    <w:rsid w:val="003470A8"/>
    <w:rsid w:val="003703C6"/>
    <w:rsid w:val="003828C1"/>
    <w:rsid w:val="003905DC"/>
    <w:rsid w:val="003A1AD4"/>
    <w:rsid w:val="003A2168"/>
    <w:rsid w:val="003A2920"/>
    <w:rsid w:val="003A4644"/>
    <w:rsid w:val="003B3220"/>
    <w:rsid w:val="003B79F7"/>
    <w:rsid w:val="003C4EAB"/>
    <w:rsid w:val="003C714A"/>
    <w:rsid w:val="003E5052"/>
    <w:rsid w:val="003F1DE4"/>
    <w:rsid w:val="004117AE"/>
    <w:rsid w:val="0041319A"/>
    <w:rsid w:val="004204EE"/>
    <w:rsid w:val="00426065"/>
    <w:rsid w:val="00430A5C"/>
    <w:rsid w:val="00450700"/>
    <w:rsid w:val="00454420"/>
    <w:rsid w:val="00465C45"/>
    <w:rsid w:val="004816DC"/>
    <w:rsid w:val="00485A48"/>
    <w:rsid w:val="0049243B"/>
    <w:rsid w:val="00494E0C"/>
    <w:rsid w:val="004A3460"/>
    <w:rsid w:val="004B6769"/>
    <w:rsid w:val="004C1506"/>
    <w:rsid w:val="004C5E91"/>
    <w:rsid w:val="004E6899"/>
    <w:rsid w:val="004F3B94"/>
    <w:rsid w:val="00500293"/>
    <w:rsid w:val="00512336"/>
    <w:rsid w:val="005242EA"/>
    <w:rsid w:val="00524D36"/>
    <w:rsid w:val="00525548"/>
    <w:rsid w:val="0053303E"/>
    <w:rsid w:val="005430F9"/>
    <w:rsid w:val="0055331F"/>
    <w:rsid w:val="00553737"/>
    <w:rsid w:val="00555B0E"/>
    <w:rsid w:val="00557BF2"/>
    <w:rsid w:val="00572AD4"/>
    <w:rsid w:val="0058594F"/>
    <w:rsid w:val="005864FB"/>
    <w:rsid w:val="005A208C"/>
    <w:rsid w:val="005A2A7F"/>
    <w:rsid w:val="005A6888"/>
    <w:rsid w:val="005B231B"/>
    <w:rsid w:val="005B7B5B"/>
    <w:rsid w:val="005C6D96"/>
    <w:rsid w:val="005F732C"/>
    <w:rsid w:val="006121CD"/>
    <w:rsid w:val="006361D3"/>
    <w:rsid w:val="0064425F"/>
    <w:rsid w:val="0065731F"/>
    <w:rsid w:val="006731A8"/>
    <w:rsid w:val="00683F73"/>
    <w:rsid w:val="0068482D"/>
    <w:rsid w:val="00685D6A"/>
    <w:rsid w:val="006945EC"/>
    <w:rsid w:val="006B25A2"/>
    <w:rsid w:val="006B29DC"/>
    <w:rsid w:val="006C2CF8"/>
    <w:rsid w:val="006C3630"/>
    <w:rsid w:val="006D7500"/>
    <w:rsid w:val="006E00BA"/>
    <w:rsid w:val="006E0867"/>
    <w:rsid w:val="006E42D1"/>
    <w:rsid w:val="006E5661"/>
    <w:rsid w:val="006E56D4"/>
    <w:rsid w:val="006F2331"/>
    <w:rsid w:val="006F3680"/>
    <w:rsid w:val="007013D3"/>
    <w:rsid w:val="0071003E"/>
    <w:rsid w:val="00715993"/>
    <w:rsid w:val="0072256B"/>
    <w:rsid w:val="00726CB4"/>
    <w:rsid w:val="00733330"/>
    <w:rsid w:val="007567AE"/>
    <w:rsid w:val="0076573E"/>
    <w:rsid w:val="007724E9"/>
    <w:rsid w:val="0077660E"/>
    <w:rsid w:val="00777B88"/>
    <w:rsid w:val="007836EB"/>
    <w:rsid w:val="00783E81"/>
    <w:rsid w:val="00784295"/>
    <w:rsid w:val="00786084"/>
    <w:rsid w:val="007949CD"/>
    <w:rsid w:val="007958D7"/>
    <w:rsid w:val="007C42FC"/>
    <w:rsid w:val="007C6C4C"/>
    <w:rsid w:val="007F516C"/>
    <w:rsid w:val="0080499B"/>
    <w:rsid w:val="00854508"/>
    <w:rsid w:val="00857E08"/>
    <w:rsid w:val="008650A9"/>
    <w:rsid w:val="008712FB"/>
    <w:rsid w:val="00892B2B"/>
    <w:rsid w:val="0089664D"/>
    <w:rsid w:val="008D21E1"/>
    <w:rsid w:val="008D7605"/>
    <w:rsid w:val="008E50CB"/>
    <w:rsid w:val="008F0EA2"/>
    <w:rsid w:val="008F40DD"/>
    <w:rsid w:val="00900177"/>
    <w:rsid w:val="009235FB"/>
    <w:rsid w:val="009251F5"/>
    <w:rsid w:val="009474FB"/>
    <w:rsid w:val="00965B3C"/>
    <w:rsid w:val="009726D8"/>
    <w:rsid w:val="00972AF9"/>
    <w:rsid w:val="00984449"/>
    <w:rsid w:val="00987E32"/>
    <w:rsid w:val="00993DDA"/>
    <w:rsid w:val="009B6B8C"/>
    <w:rsid w:val="009B76DF"/>
    <w:rsid w:val="009B7836"/>
    <w:rsid w:val="009F33D8"/>
    <w:rsid w:val="009F4CC0"/>
    <w:rsid w:val="00A07BDF"/>
    <w:rsid w:val="00A12677"/>
    <w:rsid w:val="00A31FD7"/>
    <w:rsid w:val="00A51E9C"/>
    <w:rsid w:val="00A62086"/>
    <w:rsid w:val="00A66700"/>
    <w:rsid w:val="00AD1088"/>
    <w:rsid w:val="00AD6094"/>
    <w:rsid w:val="00AE0AE7"/>
    <w:rsid w:val="00AE681B"/>
    <w:rsid w:val="00AE7B06"/>
    <w:rsid w:val="00B36934"/>
    <w:rsid w:val="00B47BEA"/>
    <w:rsid w:val="00B53217"/>
    <w:rsid w:val="00B73D24"/>
    <w:rsid w:val="00B80812"/>
    <w:rsid w:val="00B83485"/>
    <w:rsid w:val="00BA59F1"/>
    <w:rsid w:val="00BA7928"/>
    <w:rsid w:val="00BD1A3C"/>
    <w:rsid w:val="00BF55C2"/>
    <w:rsid w:val="00C05378"/>
    <w:rsid w:val="00C06432"/>
    <w:rsid w:val="00C20AEC"/>
    <w:rsid w:val="00C21334"/>
    <w:rsid w:val="00C27652"/>
    <w:rsid w:val="00C3141C"/>
    <w:rsid w:val="00C4539D"/>
    <w:rsid w:val="00C45910"/>
    <w:rsid w:val="00C46F9B"/>
    <w:rsid w:val="00C62FA8"/>
    <w:rsid w:val="00C740B1"/>
    <w:rsid w:val="00C87809"/>
    <w:rsid w:val="00C9033F"/>
    <w:rsid w:val="00C947E3"/>
    <w:rsid w:val="00C97645"/>
    <w:rsid w:val="00CA6D8E"/>
    <w:rsid w:val="00CA7A1D"/>
    <w:rsid w:val="00CE57AA"/>
    <w:rsid w:val="00CF1307"/>
    <w:rsid w:val="00CF1601"/>
    <w:rsid w:val="00D000F7"/>
    <w:rsid w:val="00D25806"/>
    <w:rsid w:val="00D25D2B"/>
    <w:rsid w:val="00D60BE7"/>
    <w:rsid w:val="00D66AA6"/>
    <w:rsid w:val="00D80114"/>
    <w:rsid w:val="00D93287"/>
    <w:rsid w:val="00DA1C8B"/>
    <w:rsid w:val="00DA26DB"/>
    <w:rsid w:val="00DC03A8"/>
    <w:rsid w:val="00DC7E74"/>
    <w:rsid w:val="00DE37BB"/>
    <w:rsid w:val="00DE4700"/>
    <w:rsid w:val="00DE7C6B"/>
    <w:rsid w:val="00DF3EA2"/>
    <w:rsid w:val="00DF50EC"/>
    <w:rsid w:val="00E15A2B"/>
    <w:rsid w:val="00E16720"/>
    <w:rsid w:val="00E25D8A"/>
    <w:rsid w:val="00E43B75"/>
    <w:rsid w:val="00E447DE"/>
    <w:rsid w:val="00E54350"/>
    <w:rsid w:val="00E54522"/>
    <w:rsid w:val="00E718F5"/>
    <w:rsid w:val="00E96E6A"/>
    <w:rsid w:val="00EA325B"/>
    <w:rsid w:val="00EC7D67"/>
    <w:rsid w:val="00EE2A23"/>
    <w:rsid w:val="00EF510E"/>
    <w:rsid w:val="00F0198D"/>
    <w:rsid w:val="00F0749A"/>
    <w:rsid w:val="00F07F5C"/>
    <w:rsid w:val="00F10456"/>
    <w:rsid w:val="00F10DBA"/>
    <w:rsid w:val="00F124C6"/>
    <w:rsid w:val="00F1608A"/>
    <w:rsid w:val="00F2797F"/>
    <w:rsid w:val="00F31B64"/>
    <w:rsid w:val="00F34CCF"/>
    <w:rsid w:val="00F3664C"/>
    <w:rsid w:val="00F55F29"/>
    <w:rsid w:val="00F5790D"/>
    <w:rsid w:val="00F666A1"/>
    <w:rsid w:val="00F765BE"/>
    <w:rsid w:val="00F871B9"/>
    <w:rsid w:val="00F91D44"/>
    <w:rsid w:val="00FA0B29"/>
    <w:rsid w:val="00FA6558"/>
    <w:rsid w:val="00FA772A"/>
    <w:rsid w:val="00FB3641"/>
    <w:rsid w:val="00FB66C9"/>
    <w:rsid w:val="00FC73D5"/>
    <w:rsid w:val="00FD0F1E"/>
    <w:rsid w:val="00FE6A6D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1B56"/>
  <w15:docId w15:val="{B59E8B0A-995F-471A-A902-11D64EB9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714A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450700"/>
    <w:pPr>
      <w:keepNext/>
      <w:keepLines/>
      <w:numPr>
        <w:numId w:val="3"/>
      </w:numPr>
      <w:spacing w:before="240" w:after="120" w:line="240" w:lineRule="auto"/>
      <w:ind w:left="561" w:hanging="561"/>
      <w:jc w:val="both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66AA6"/>
    <w:pPr>
      <w:keepNext/>
      <w:keepLines/>
      <w:numPr>
        <w:ilvl w:val="1"/>
        <w:numId w:val="1"/>
      </w:numPr>
      <w:tabs>
        <w:tab w:val="left" w:pos="902"/>
      </w:tabs>
      <w:spacing w:before="120"/>
      <w:ind w:left="561" w:hanging="561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00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6AA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572AD4"/>
    <w:pPr>
      <w:pBdr>
        <w:top w:val="single" w:sz="4" w:space="1" w:color="auto"/>
      </w:pBdr>
      <w:tabs>
        <w:tab w:val="left" w:pos="0"/>
        <w:tab w:val="center" w:pos="5040"/>
        <w:tab w:val="right" w:pos="10440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2AD4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499B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0499B"/>
    <w:rPr>
      <w:rFonts w:ascii="Arial" w:eastAsiaTheme="majorEastAsia" w:hAnsi="Arial" w:cstheme="majorBidi"/>
      <w:b/>
      <w:caps/>
      <w:kern w:val="28"/>
      <w:sz w:val="24"/>
      <w:szCs w:val="24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8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7"/>
      </w:numPr>
    </w:pPr>
  </w:style>
  <w:style w:type="numbering" w:customStyle="1" w:styleId="PWKBNumbering">
    <w:name w:val="PW KB Numbering"/>
    <w:uiPriority w:val="99"/>
    <w:rsid w:val="00A51E9C"/>
    <w:pPr>
      <w:numPr>
        <w:numId w:val="6"/>
      </w:numPr>
    </w:pPr>
  </w:style>
  <w:style w:type="paragraph" w:customStyle="1" w:styleId="Numberedtextlevel1">
    <w:name w:val="Numbered text level 1"/>
    <w:basedOn w:val="Normal"/>
    <w:autoRedefine/>
    <w:rsid w:val="001A2604"/>
    <w:pPr>
      <w:keepLines/>
      <w:spacing w:after="240" w:line="240" w:lineRule="auto"/>
      <w:ind w:left="360" w:hanging="36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paragraph" w:customStyle="1" w:styleId="InstructionsStandard">
    <w:name w:val="Instructions Standard"/>
    <w:basedOn w:val="Normal"/>
    <w:autoRedefine/>
    <w:rsid w:val="002B3C94"/>
    <w:rPr>
      <w:i/>
      <w:color w:val="FF0000"/>
    </w:rPr>
  </w:style>
  <w:style w:type="paragraph" w:customStyle="1" w:styleId="InstructionsCentred">
    <w:name w:val="Instructions Centred"/>
    <w:basedOn w:val="Normal"/>
    <w:autoRedefine/>
    <w:rsid w:val="00251FA9"/>
    <w:pPr>
      <w:jc w:val="center"/>
    </w:pPr>
    <w:rPr>
      <w:i/>
      <w:color w:val="FF0000"/>
      <w:szCs w:val="22"/>
    </w:rPr>
  </w:style>
  <w:style w:type="character" w:styleId="Hyperlink">
    <w:name w:val="Hyperlink"/>
    <w:basedOn w:val="DefaultParagraphFont"/>
    <w:uiPriority w:val="99"/>
    <w:unhideWhenUsed/>
    <w:rsid w:val="00786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9F7"/>
    <w:rPr>
      <w:color w:val="800080" w:themeColor="followedHyperlink"/>
      <w:u w:val="single"/>
    </w:rPr>
  </w:style>
  <w:style w:type="paragraph" w:customStyle="1" w:styleId="Paragraphtext">
    <w:name w:val="Paragraph text"/>
    <w:basedOn w:val="Normal"/>
    <w:qFormat/>
    <w:rsid w:val="004C1506"/>
    <w:pPr>
      <w:spacing w:before="120" w:after="60" w:line="256" w:lineRule="auto"/>
    </w:pPr>
    <w:rPr>
      <w:color w:val="000000" w:themeColor="text1"/>
      <w:sz w:val="21"/>
    </w:rPr>
  </w:style>
  <w:style w:type="paragraph" w:styleId="ListParagraph">
    <w:name w:val="List Paragraph"/>
    <w:basedOn w:val="Normal"/>
    <w:uiPriority w:val="34"/>
    <w:qFormat/>
    <w:rsid w:val="001B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Hynes\Desktop\PW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8B9C-2F8D-437D-9C20-26B1736B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Document Template.dotx</Template>
  <TotalTime>15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Sarah Hynes</dc:creator>
  <dc:description>To be used for all ProcessWorx Documents</dc:description>
  <cp:lastModifiedBy>Alice Lewis</cp:lastModifiedBy>
  <cp:revision>4</cp:revision>
  <cp:lastPrinted>2020-03-12T07:02:00Z</cp:lastPrinted>
  <dcterms:created xsi:type="dcterms:W3CDTF">2020-06-03T03:37:00Z</dcterms:created>
  <dcterms:modified xsi:type="dcterms:W3CDTF">2020-06-08T02:49:00Z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Name&gt;</vt:lpwstr>
  </property>
  <property fmtid="{D5CDD505-2E9C-101B-9397-08002B2CF9AE}" pid="4" name="clientName_footer">
    <vt:lpwstr>&lt;Company Name&gt;</vt:lpwstr>
  </property>
  <property fmtid="{D5CDD505-2E9C-101B-9397-08002B2CF9AE}" pid="5" name="clientName_parashort">
    <vt:lpwstr>&lt;Company Name&gt;</vt:lpwstr>
  </property>
  <property fmtid="{D5CDD505-2E9C-101B-9397-08002B2CF9AE}" pid="6" name="clientName_paranorm">
    <vt:lpwstr>&lt;Company Name&gt;</vt:lpwstr>
  </property>
  <property fmtid="{D5CDD505-2E9C-101B-9397-08002B2CF9AE}" pid="7" name="clientName_paralong">
    <vt:lpwstr>&lt;Company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true</vt:bool>
  </property>
  <property fmtid="{D5CDD505-2E9C-101B-9397-08002B2CF9AE}" pid="21" name="clientName_first">
    <vt:lpwstr>&lt;Company Name&gt;</vt:lpwstr>
  </property>
</Properties>
</file>